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40" w:type="dxa"/>
        <w:tblInd w:w="3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9"/>
        <w:gridCol w:w="1239"/>
        <w:gridCol w:w="284"/>
        <w:gridCol w:w="425"/>
        <w:gridCol w:w="407"/>
        <w:gridCol w:w="160"/>
        <w:gridCol w:w="425"/>
        <w:gridCol w:w="567"/>
        <w:gridCol w:w="566"/>
        <w:gridCol w:w="566"/>
        <w:gridCol w:w="566"/>
        <w:gridCol w:w="284"/>
        <w:gridCol w:w="283"/>
        <w:gridCol w:w="566"/>
        <w:gridCol w:w="426"/>
        <w:gridCol w:w="707"/>
        <w:gridCol w:w="284"/>
        <w:gridCol w:w="283"/>
        <w:gridCol w:w="566"/>
        <w:gridCol w:w="407"/>
        <w:gridCol w:w="160"/>
        <w:gridCol w:w="180"/>
      </w:tblGrid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Syllabus 2017 / 2018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</w:rPr>
              <w:t>Description of the course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28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Module/Course</w:t>
            </w:r>
          </w:p>
        </w:tc>
        <w:tc>
          <w:tcPr>
            <w:tcW w:w="382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 w:line="240" w:lineRule="auto"/>
            </w:pPr>
            <w:r>
              <w:rPr>
                <w:rFonts w:ascii="Trebuchet MS Bold"/>
                <w:sz w:val="24"/>
                <w:szCs w:val="24"/>
              </w:rPr>
              <w:t>polish for foreigners ( 2 )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pStyle w:val="Pa3"/>
              <w:spacing w:line="276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Group of detailed education results 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</w:trPr>
        <w:tc>
          <w:tcPr>
            <w:tcW w:w="28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D37" w:rsidRDefault="00656D37"/>
        </w:tc>
        <w:tc>
          <w:tcPr>
            <w:tcW w:w="382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D37" w:rsidRDefault="00656D37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Group code:D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pStyle w:val="Pa3"/>
              <w:spacing w:line="276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Group name:</w:t>
            </w:r>
            <w:r>
              <w:rPr>
                <w:rFonts w:ascii="Trebuchet MS"/>
                <w:sz w:val="22"/>
                <w:szCs w:val="22"/>
              </w:rPr>
              <w:t>Social Science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Faculty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Medicine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Major 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medicine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Specialties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Level of studies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Uniform magister studies </w:t>
            </w:r>
            <w:r>
              <w:rPr>
                <w:rFonts w:ascii="Symbol"/>
                <w:b/>
                <w:bCs/>
              </w:rPr>
              <w:t>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Form of studies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 full-time  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X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Year of studies </w:t>
            </w: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Semester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Winter 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X</w:t>
            </w:r>
          </w:p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Summer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X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Type of course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obligatory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X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Course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 basic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X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Language of instruction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English  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X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</w:rPr>
              <w:t>Number of hours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  <w:jc w:val="center"/>
            </w:pPr>
            <w:r>
              <w:rPr>
                <w:rFonts w:ascii="Calibri Light" w:eastAsia="Calibri Light" w:hAnsi="Calibri Light" w:cs="Calibri Light"/>
              </w:rPr>
              <w:t>Form of education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656D37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656D37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B844BE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</w:rPr>
              <w:t xml:space="preserve">Unit teaching </w:t>
            </w:r>
            <w:r>
              <w:rPr>
                <w:rFonts w:ascii="Calibri Light" w:eastAsia="Calibri Light" w:hAnsi="Calibri Light" w:cs="Calibri Light"/>
              </w:rPr>
              <w:t>the course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56D37" w:rsidRDefault="00B844BE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Lectures (L)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Seminars  (SE)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Aud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i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t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o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rium classes (AC)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Major Classes – not clinical (MC)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Cli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n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i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c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al Classes (CC)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Labor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a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tory Classes (LC)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Classes in Simulated Conditions (CSC)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Practi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c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al Classes with Patient (PCP)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Specialist Classes – magi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s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ter studies 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(SCM)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Foreign language Course (FLC)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Physical Ed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u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c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a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tion obl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i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gat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o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ry (PE)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Vocational Pra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c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tice  (VP)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Self-Study (Student's own work)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E-learning (EL)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10"/>
                <w:szCs w:val="10"/>
              </w:rPr>
            </w:pPr>
          </w:p>
          <w:p w:rsidR="00656D37" w:rsidRDefault="00B844BE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</w:rPr>
              <w:t>Winter Semester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pStyle w:val="TreA"/>
            </w:pPr>
            <w: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10"/>
                <w:szCs w:val="10"/>
              </w:rPr>
            </w:pPr>
          </w:p>
          <w:p w:rsidR="00656D37" w:rsidRDefault="00B844BE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</w:rPr>
              <w:t>Summer Semester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pStyle w:val="TreA"/>
            </w:pPr>
            <w: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10"/>
                <w:szCs w:val="10"/>
              </w:rPr>
            </w:pPr>
          </w:p>
          <w:p w:rsidR="00656D37" w:rsidRDefault="00B844BE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</w:rPr>
              <w:t>TOTAL per year: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pStyle w:val="TreA"/>
            </w:pPr>
            <w:r>
              <w:t>66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lastRenderedPageBreak/>
              <w:t>Educational objectives</w:t>
            </w:r>
          </w:p>
          <w:p w:rsidR="00656D37" w:rsidRDefault="00656D37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</w:p>
          <w:p w:rsidR="00656D37" w:rsidRDefault="00B844BE">
            <w:pPr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</w:rPr>
              <w:t>C1.</w:t>
            </w:r>
            <w:r>
              <w:rPr>
                <w:rFonts w:ascii="Times New Roman Bold"/>
                <w:sz w:val="24"/>
                <w:szCs w:val="24"/>
              </w:rPr>
              <w:t>The aim is to further expand and shape the students abilities in using the polish language in ways which will allow for the proper communication in specific situations, having to</w:t>
            </w:r>
            <w:r>
              <w:rPr>
                <w:rFonts w:ascii="Times New Roman Bold"/>
                <w:sz w:val="24"/>
                <w:szCs w:val="24"/>
              </w:rPr>
              <w:t xml:space="preserve"> do with everyday life and university life. </w:t>
            </w:r>
          </w:p>
          <w:p w:rsidR="00656D37" w:rsidRDefault="00B844BE">
            <w:pPr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>C2. To use and properly apply grammar forms in daily situations.</w:t>
            </w:r>
          </w:p>
          <w:p w:rsidR="00656D37" w:rsidRDefault="00B844BE">
            <w:pPr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>C3. To further expand knowledge of polish customs, holidays, traditions and culture.</w:t>
            </w:r>
          </w:p>
          <w:p w:rsidR="00656D37" w:rsidRDefault="00B844BE">
            <w:pPr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Times New Roman Bold"/>
                <w:sz w:val="24"/>
                <w:szCs w:val="24"/>
              </w:rPr>
              <w:t>C4. To actively participate in lessons by working in groups.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</w:rPr>
              <w:t>Education result matrix for module/course in relation to verification methods of the intended ed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u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cation result and the type of class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Number of course education result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Number of major educ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a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tion result </w:t>
            </w:r>
          </w:p>
        </w:tc>
        <w:tc>
          <w:tcPr>
            <w:tcW w:w="3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Student who completes the module/course knows/is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able to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Methods of verification of intended education results (forming and summarising)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D37" w:rsidRDefault="00B844BE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Form of didactic class</w:t>
            </w:r>
          </w:p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  <w:i/>
                <w:iCs/>
                <w:sz w:val="16"/>
                <w:szCs w:val="16"/>
              </w:rPr>
              <w:t>**enter the a</w:t>
            </w:r>
            <w:r>
              <w:rPr>
                <w:rFonts w:ascii="Calibri Light" w:eastAsia="Calibri Light" w:hAnsi="Calibri Light" w:cs="Calibri Light"/>
                <w:i/>
                <w:iCs/>
                <w:sz w:val="16"/>
                <w:szCs w:val="16"/>
              </w:rPr>
              <w:t>b</w:t>
            </w:r>
            <w:r>
              <w:rPr>
                <w:rFonts w:ascii="Calibri Light" w:eastAsia="Calibri Light" w:hAnsi="Calibri Light" w:cs="Calibri Light"/>
                <w:i/>
                <w:iCs/>
                <w:sz w:val="16"/>
                <w:szCs w:val="16"/>
              </w:rPr>
              <w:t>bre</w:t>
            </w:r>
            <w:r>
              <w:rPr>
                <w:rFonts w:ascii="Calibri Light" w:eastAsia="Calibri Light" w:hAnsi="Calibri Light" w:cs="Calibri Light"/>
                <w:i/>
                <w:iCs/>
                <w:sz w:val="16"/>
                <w:szCs w:val="16"/>
              </w:rPr>
              <w:t>v</w:t>
            </w:r>
            <w:r>
              <w:rPr>
                <w:rFonts w:ascii="Calibri Light" w:eastAsia="Calibri Light" w:hAnsi="Calibri Light" w:cs="Calibri Light"/>
                <w:i/>
                <w:iCs/>
                <w:sz w:val="16"/>
                <w:szCs w:val="16"/>
              </w:rPr>
              <w:t>iation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0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W 01</w:t>
            </w: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B844B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W 02</w:t>
            </w: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B844B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W 03</w:t>
            </w: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W 04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pStyle w:val="TreA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eastAsia="Calibri Light" w:hAnsi="Calibri Light" w:cs="Calibri Light"/>
                <w:lang w:val="en-US"/>
              </w:rPr>
              <w:t>D.W4.</w:t>
            </w:r>
          </w:p>
          <w:p w:rsidR="00656D37" w:rsidRDefault="00656D37">
            <w:pPr>
              <w:pStyle w:val="TreA"/>
              <w:rPr>
                <w:rFonts w:ascii="Calibri Light" w:eastAsia="Calibri Light" w:hAnsi="Calibri Light" w:cs="Calibri Light"/>
                <w:lang w:val="en-US"/>
              </w:rPr>
            </w:pPr>
          </w:p>
          <w:p w:rsidR="00656D37" w:rsidRDefault="00656D37">
            <w:pPr>
              <w:pStyle w:val="TreA"/>
              <w:rPr>
                <w:rFonts w:ascii="Calibri Light" w:eastAsia="Calibri Light" w:hAnsi="Calibri Light" w:cs="Calibri Light"/>
                <w:lang w:val="en-US"/>
              </w:rPr>
            </w:pPr>
          </w:p>
          <w:p w:rsidR="00656D37" w:rsidRDefault="00656D37">
            <w:pPr>
              <w:pStyle w:val="TreA"/>
              <w:rPr>
                <w:rFonts w:ascii="Calibri Light" w:eastAsia="Calibri Light" w:hAnsi="Calibri Light" w:cs="Calibri Light"/>
                <w:lang w:val="en-US"/>
              </w:rPr>
            </w:pPr>
          </w:p>
          <w:p w:rsidR="00656D37" w:rsidRDefault="00B844BE">
            <w:pPr>
              <w:pStyle w:val="TreA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eastAsia="Calibri Light" w:hAnsi="Calibri Light" w:cs="Calibri Light"/>
                <w:lang w:val="en-US"/>
              </w:rPr>
              <w:t>D.W6.</w:t>
            </w:r>
          </w:p>
          <w:p w:rsidR="00656D37" w:rsidRDefault="00B844BE">
            <w:pPr>
              <w:pStyle w:val="TreA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eastAsia="Calibri Light" w:hAnsi="Calibri Light" w:cs="Calibri Light"/>
                <w:lang w:val="en-US"/>
              </w:rPr>
              <w:t>D.W6.</w:t>
            </w:r>
          </w:p>
          <w:p w:rsidR="00656D37" w:rsidRDefault="00656D37">
            <w:pPr>
              <w:pStyle w:val="TreA"/>
              <w:rPr>
                <w:rFonts w:ascii="Calibri Light" w:eastAsia="Calibri Light" w:hAnsi="Calibri Light" w:cs="Calibri Light"/>
                <w:lang w:val="en-US"/>
              </w:rPr>
            </w:pPr>
          </w:p>
          <w:p w:rsidR="00656D37" w:rsidRDefault="00656D37">
            <w:pPr>
              <w:pStyle w:val="TreA"/>
              <w:rPr>
                <w:rFonts w:ascii="Calibri Light" w:eastAsia="Calibri Light" w:hAnsi="Calibri Light" w:cs="Calibri Light"/>
                <w:lang w:val="en-US"/>
              </w:rPr>
            </w:pPr>
          </w:p>
          <w:p w:rsidR="00656D37" w:rsidRDefault="00656D37">
            <w:pPr>
              <w:pStyle w:val="TreA"/>
              <w:rPr>
                <w:rFonts w:ascii="Calibri Light" w:eastAsia="Calibri Light" w:hAnsi="Calibri Light" w:cs="Calibri Light"/>
                <w:lang w:val="en-US"/>
              </w:rPr>
            </w:pPr>
          </w:p>
          <w:p w:rsidR="00656D37" w:rsidRDefault="00B844BE">
            <w:pPr>
              <w:pStyle w:val="TreA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eastAsia="Calibri Light" w:hAnsi="Calibri Light" w:cs="Calibri Light"/>
                <w:lang w:val="en-US"/>
              </w:rPr>
              <w:t>D.W15.</w:t>
            </w: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D.W16.</w:t>
            </w:r>
          </w:p>
        </w:tc>
        <w:tc>
          <w:tcPr>
            <w:tcW w:w="3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Understands and can define the importance of </w:t>
            </w:r>
            <w:r>
              <w:rPr>
                <w:rFonts w:ascii="Times New Roman"/>
                <w:sz w:val="24"/>
                <w:szCs w:val="24"/>
              </w:rPr>
              <w:t>verbal and no</w:t>
            </w:r>
            <w:r>
              <w:rPr>
                <w:rFonts w:ascii="Times New Roman"/>
                <w:sz w:val="24"/>
                <w:szCs w:val="24"/>
              </w:rPr>
              <w:t>n</w:t>
            </w:r>
            <w:r>
              <w:rPr>
                <w:rFonts w:ascii="Times New Roman"/>
                <w:sz w:val="24"/>
                <w:szCs w:val="24"/>
              </w:rPr>
              <w:t>verbal communication.</w:t>
            </w:r>
          </w:p>
          <w:p w:rsidR="00656D37" w:rsidRDefault="0065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D37" w:rsidRDefault="00B8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Explains basic grammar m</w:t>
            </w:r>
            <w:r>
              <w:rPr>
                <w:rFonts w:ascii="Times New Roman"/>
                <w:sz w:val="24"/>
                <w:szCs w:val="24"/>
              </w:rPr>
              <w:t>e</w:t>
            </w:r>
            <w:r>
              <w:rPr>
                <w:rFonts w:ascii="Times New Roman"/>
                <w:sz w:val="24"/>
                <w:szCs w:val="24"/>
              </w:rPr>
              <w:t>thods used in the process of communication.</w:t>
            </w:r>
          </w:p>
          <w:p w:rsidR="00656D37" w:rsidRDefault="0065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D37" w:rsidRDefault="00B8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Justifies the difference between official and everyday language and can properly use them.</w:t>
            </w:r>
          </w:p>
          <w:p w:rsidR="00656D37" w:rsidRDefault="0065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D37" w:rsidRDefault="00B844B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Knows the rules of group work. Understands cultural, </w:t>
            </w:r>
            <w:r>
              <w:rPr>
                <w:rFonts w:ascii="Times New Roman"/>
                <w:sz w:val="24"/>
                <w:szCs w:val="24"/>
              </w:rPr>
              <w:t>ethical and national determinants of behavior. Can cooperate with others.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pStyle w:val="Heading7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periodical tests, final test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0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lastRenderedPageBreak/>
              <w:t>U 01</w:t>
            </w: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B844B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U 02</w:t>
            </w: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B844B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U 03</w:t>
            </w: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U 04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D.U4.</w:t>
            </w: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B844BE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D. U5.</w:t>
            </w: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B844BE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D. U8.</w:t>
            </w: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56D37" w:rsidRDefault="00B844BE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D. U11.</w:t>
            </w:r>
          </w:p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D. U12.</w:t>
            </w:r>
          </w:p>
        </w:tc>
        <w:tc>
          <w:tcPr>
            <w:tcW w:w="3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Can build an atmosphere of trust and understanding during a </w:t>
            </w:r>
            <w:r>
              <w:rPr>
                <w:rFonts w:ascii="Times New Roman"/>
                <w:sz w:val="24"/>
                <w:szCs w:val="24"/>
              </w:rPr>
              <w:t>conversation and performs accordingly to it.</w:t>
            </w:r>
          </w:p>
          <w:p w:rsidR="00656D37" w:rsidRDefault="0065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D37" w:rsidRDefault="0065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D37" w:rsidRDefault="00B8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Actively listens, shows emp</w:t>
            </w:r>
            <w:r>
              <w:rPr>
                <w:rFonts w:ascii="Times New Roman"/>
                <w:sz w:val="24"/>
                <w:szCs w:val="24"/>
              </w:rPr>
              <w:t>a</w:t>
            </w:r>
            <w:r>
              <w:rPr>
                <w:rFonts w:ascii="Times New Roman"/>
                <w:sz w:val="24"/>
                <w:szCs w:val="24"/>
              </w:rPr>
              <w:t>thy. Resolves any difficulties.</w:t>
            </w:r>
          </w:p>
          <w:p w:rsidR="00656D37" w:rsidRDefault="0065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D37" w:rsidRDefault="00B844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/>
                <w:sz w:val="24"/>
                <w:szCs w:val="24"/>
              </w:rPr>
              <w:t>Knows how to conduct a p</w:t>
            </w:r>
            <w:r>
              <w:rPr>
                <w:rFonts w:ascii="Times New Roman"/>
                <w:sz w:val="24"/>
                <w:szCs w:val="24"/>
              </w:rPr>
              <w:t>a</w:t>
            </w:r>
            <w:r>
              <w:rPr>
                <w:rFonts w:ascii="Times New Roman"/>
                <w:sz w:val="24"/>
                <w:szCs w:val="24"/>
              </w:rPr>
              <w:t>tient conversation about the illness, explains the condition and its treatment.</w:t>
            </w:r>
          </w:p>
          <w:p w:rsidR="00656D37" w:rsidRDefault="00656D37">
            <w:pPr>
              <w:spacing w:after="0" w:line="240" w:lineRule="auto"/>
              <w:rPr>
                <w:sz w:val="16"/>
                <w:szCs w:val="16"/>
              </w:rPr>
            </w:pPr>
          </w:p>
          <w:p w:rsidR="00656D37" w:rsidRDefault="00656D37">
            <w:pPr>
              <w:spacing w:after="0" w:line="240" w:lineRule="auto"/>
              <w:rPr>
                <w:sz w:val="16"/>
                <w:szCs w:val="16"/>
              </w:rPr>
            </w:pPr>
          </w:p>
          <w:p w:rsidR="00656D37" w:rsidRDefault="00656D37">
            <w:pPr>
              <w:spacing w:after="0" w:line="240" w:lineRule="auto"/>
              <w:rPr>
                <w:sz w:val="16"/>
                <w:szCs w:val="16"/>
              </w:rPr>
            </w:pPr>
          </w:p>
          <w:p w:rsidR="00656D37" w:rsidRDefault="00B844B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Actively cooperates with the group, whil</w:t>
            </w:r>
            <w:r>
              <w:rPr>
                <w:rFonts w:ascii="Times New Roman"/>
                <w:sz w:val="24"/>
                <w:szCs w:val="24"/>
              </w:rPr>
              <w:t>e performing under ethical conditions.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group exercises, oral presentation, homework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  <w:jc w:val="both"/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** L - lecture; SE - seminar; AC – auditorium classes; MC – major classes (non-clinical); CC – clinical classes; LC – laboratory classes; SCM –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>
            <w:pPr>
              <w:spacing w:after="0"/>
              <w:rPr>
                <w:rFonts w:ascii="Calibri Light" w:eastAsia="Calibri Light" w:hAnsi="Calibri Light" w:cs="Calibri Light"/>
              </w:rPr>
            </w:pPr>
          </w:p>
          <w:p w:rsidR="00656D37" w:rsidRDefault="00B844BE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Please </w:t>
            </w:r>
            <w:r>
              <w:rPr>
                <w:rFonts w:ascii="Calibri Light" w:eastAsia="Calibri Light" w:hAnsi="Calibri Light" w:cs="Calibri Light"/>
              </w:rPr>
              <w:t>mark on scale 1-5 how the above effects place your classes in the following categories: commun</w:t>
            </w:r>
            <w:r>
              <w:rPr>
                <w:rFonts w:ascii="Calibri Light" w:eastAsia="Calibri Light" w:hAnsi="Calibri Light" w:cs="Calibri Light"/>
              </w:rPr>
              <w:t>i</w:t>
            </w:r>
            <w:r>
              <w:rPr>
                <w:rFonts w:ascii="Calibri Light" w:eastAsia="Calibri Light" w:hAnsi="Calibri Light" w:cs="Calibri Light"/>
              </w:rPr>
              <w:t>cation of knowledge, skills or forming attitudes:</w:t>
            </w:r>
          </w:p>
          <w:p w:rsidR="00656D37" w:rsidRDefault="00B844BE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Knowledge: ++++</w:t>
            </w:r>
          </w:p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Skills: +++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Student's amount of work (balance of ECTS points)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Student's workload </w:t>
            </w:r>
          </w:p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(class </w:t>
            </w:r>
            <w:r>
              <w:rPr>
                <w:rFonts w:ascii="Calibri Light" w:eastAsia="Calibri Light" w:hAnsi="Calibri Light" w:cs="Calibri Light"/>
              </w:rPr>
              <w:t>participation, activity, preparation, etc.)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Student Workload (h)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1. Contact hours: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60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2. Student's own work (self-study):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66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Total student's workload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126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ECTS points for module/course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4,5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Comments 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lastRenderedPageBreak/>
              <w:t xml:space="preserve">Content of classes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(please enter topic words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of specific classes divided into their didactic form and remember how it is translated to intended educational effects)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Lectures</w:t>
            </w:r>
          </w:p>
          <w:p w:rsidR="00656D37" w:rsidRDefault="00B844BE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1.</w:t>
            </w:r>
          </w:p>
          <w:p w:rsidR="00656D37" w:rsidRDefault="00B844BE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2.</w:t>
            </w:r>
          </w:p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3.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Seminars</w:t>
            </w:r>
          </w:p>
          <w:p w:rsidR="00656D37" w:rsidRDefault="00B844BE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1.</w:t>
            </w:r>
          </w:p>
          <w:p w:rsidR="00656D37" w:rsidRDefault="00B844BE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2.</w:t>
            </w:r>
          </w:p>
          <w:p w:rsidR="00656D37" w:rsidRDefault="00B844BE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3.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8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Practical classes</w:t>
            </w:r>
          </w:p>
          <w:p w:rsidR="00656D37" w:rsidRDefault="00B844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/>
              </w:rPr>
              <w:t>winter semester 3:</w:t>
            </w:r>
          </w:p>
          <w:p w:rsidR="00656D37" w:rsidRDefault="00B844BE">
            <w:pPr>
              <w:numPr>
                <w:ilvl w:val="0"/>
                <w:numId w:val="2"/>
              </w:numPr>
              <w:tabs>
                <w:tab w:val="clear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Polish pronunciation and spelling rules-practice </w:t>
            </w:r>
            <w:r>
              <w:rPr>
                <w:rFonts w:ascii="Times New Roman"/>
              </w:rPr>
              <w:t>exercises. All about yourself.</w:t>
            </w:r>
          </w:p>
          <w:p w:rsidR="00656D37" w:rsidRDefault="00B844BE">
            <w:pPr>
              <w:numPr>
                <w:ilvl w:val="0"/>
                <w:numId w:val="2"/>
              </w:numPr>
              <w:tabs>
                <w:tab w:val="clear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All about yourself-presentation.  Grammar review.</w:t>
            </w:r>
          </w:p>
          <w:p w:rsidR="00656D37" w:rsidRDefault="00B844BE">
            <w:pPr>
              <w:numPr>
                <w:ilvl w:val="0"/>
                <w:numId w:val="2"/>
              </w:numPr>
              <w:tabs>
                <w:tab w:val="clear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Daily routine.</w:t>
            </w:r>
          </w:p>
          <w:p w:rsidR="00656D37" w:rsidRDefault="00B844BE">
            <w:pPr>
              <w:numPr>
                <w:ilvl w:val="0"/>
                <w:numId w:val="2"/>
              </w:numPr>
              <w:tabs>
                <w:tab w:val="clear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Time relations.</w:t>
            </w:r>
          </w:p>
          <w:p w:rsidR="00656D37" w:rsidRDefault="00B844BE">
            <w:pPr>
              <w:numPr>
                <w:ilvl w:val="0"/>
                <w:numId w:val="2"/>
              </w:numPr>
              <w:tabs>
                <w:tab w:val="clear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Conjugation of the verbs: i</w:t>
            </w:r>
            <w:r>
              <w:rPr>
                <w:rFonts w:hAnsi="Times New Roman"/>
              </w:rPr>
              <w:t>ść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/ chodzi</w:t>
            </w:r>
            <w:r>
              <w:rPr>
                <w:rFonts w:hAnsi="Times New Roman"/>
              </w:rPr>
              <w:t>ć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/ jecha</w:t>
            </w:r>
            <w:r>
              <w:rPr>
                <w:rFonts w:hAnsi="Times New Roman"/>
              </w:rPr>
              <w:t>ć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/ je</w:t>
            </w:r>
            <w:r>
              <w:rPr>
                <w:rFonts w:hAnsi="Times New Roman"/>
              </w:rPr>
              <w:t>ż</w:t>
            </w:r>
            <w:r>
              <w:rPr>
                <w:rFonts w:ascii="Times New Roman"/>
              </w:rPr>
              <w:t>dzi</w:t>
            </w:r>
            <w:r>
              <w:rPr>
                <w:rFonts w:hAnsi="Times New Roman"/>
              </w:rPr>
              <w:t>ć</w:t>
            </w:r>
            <w:r>
              <w:rPr>
                <w:rFonts w:ascii="Times New Roman"/>
              </w:rPr>
              <w:t>.</w:t>
            </w:r>
          </w:p>
          <w:p w:rsidR="00656D37" w:rsidRDefault="00B844BE">
            <w:pPr>
              <w:numPr>
                <w:ilvl w:val="0"/>
                <w:numId w:val="2"/>
              </w:numPr>
              <w:tabs>
                <w:tab w:val="clear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How to express time? Hours.</w:t>
            </w:r>
          </w:p>
          <w:p w:rsidR="00656D37" w:rsidRDefault="00B844BE">
            <w:pPr>
              <w:numPr>
                <w:ilvl w:val="0"/>
                <w:numId w:val="2"/>
              </w:numPr>
              <w:tabs>
                <w:tab w:val="clear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Communicative and grammar exercises. Test.</w:t>
            </w:r>
          </w:p>
          <w:p w:rsidR="00656D37" w:rsidRDefault="00B844BE">
            <w:pPr>
              <w:numPr>
                <w:ilvl w:val="0"/>
                <w:numId w:val="2"/>
              </w:numPr>
              <w:tabs>
                <w:tab w:val="clear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Meeting, </w:t>
            </w:r>
            <w:r>
              <w:rPr>
                <w:rFonts w:ascii="Times New Roman"/>
              </w:rPr>
              <w:t>appointment. Genitive case. Polish customs.</w:t>
            </w:r>
          </w:p>
          <w:p w:rsidR="00656D37" w:rsidRDefault="00B844BE">
            <w:pPr>
              <w:numPr>
                <w:ilvl w:val="0"/>
                <w:numId w:val="2"/>
              </w:numPr>
              <w:tabs>
                <w:tab w:val="clear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In the train station, at the airport-everyday dialogues.</w:t>
            </w:r>
          </w:p>
          <w:p w:rsidR="00656D37" w:rsidRDefault="00B844BE">
            <w:pPr>
              <w:numPr>
                <w:ilvl w:val="0"/>
                <w:numId w:val="2"/>
              </w:numPr>
              <w:tabs>
                <w:tab w:val="clear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Clothes shopping. Shops and services. Holiday traditions.</w:t>
            </w:r>
          </w:p>
          <w:p w:rsidR="00656D37" w:rsidRDefault="00B844BE">
            <w:pPr>
              <w:numPr>
                <w:ilvl w:val="0"/>
                <w:numId w:val="2"/>
              </w:numPr>
              <w:tabs>
                <w:tab w:val="clear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Past tense. Names of the polish months.</w:t>
            </w:r>
          </w:p>
          <w:p w:rsidR="00656D37" w:rsidRDefault="00B844BE">
            <w:pPr>
              <w:numPr>
                <w:ilvl w:val="0"/>
                <w:numId w:val="2"/>
              </w:numPr>
              <w:tabs>
                <w:tab w:val="clear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Past and Future tense - exercises.</w:t>
            </w:r>
          </w:p>
          <w:p w:rsidR="00656D37" w:rsidRDefault="00B844BE">
            <w:pPr>
              <w:numPr>
                <w:ilvl w:val="0"/>
                <w:numId w:val="2"/>
              </w:numPr>
              <w:tabs>
                <w:tab w:val="clear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All polish tenses. Com</w:t>
            </w:r>
            <w:r>
              <w:rPr>
                <w:rFonts w:ascii="Times New Roman"/>
              </w:rPr>
              <w:t>municative and grammar activities.</w:t>
            </w:r>
          </w:p>
          <w:p w:rsidR="00656D37" w:rsidRDefault="00B844BE">
            <w:pPr>
              <w:numPr>
                <w:ilvl w:val="0"/>
                <w:numId w:val="2"/>
              </w:numPr>
              <w:tabs>
                <w:tab w:val="clear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Final test.</w:t>
            </w:r>
          </w:p>
          <w:p w:rsidR="00656D37" w:rsidRDefault="00B844BE">
            <w:pPr>
              <w:numPr>
                <w:ilvl w:val="0"/>
                <w:numId w:val="2"/>
              </w:numPr>
              <w:tabs>
                <w:tab w:val="clear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Credit</w:t>
            </w:r>
          </w:p>
          <w:p w:rsidR="00656D37" w:rsidRDefault="00B844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summer semester 4:</w:t>
            </w:r>
          </w:p>
          <w:p w:rsidR="00656D37" w:rsidRDefault="00B844BE">
            <w:pPr>
              <w:numPr>
                <w:ilvl w:val="0"/>
                <w:numId w:val="4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All about apartment-vocabulary.</w:t>
            </w:r>
          </w:p>
          <w:p w:rsidR="00656D37" w:rsidRDefault="00B844BE">
            <w:pPr>
              <w:numPr>
                <w:ilvl w:val="0"/>
                <w:numId w:val="4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How to rent an apartment. Real Estate Agency offer.</w:t>
            </w:r>
          </w:p>
          <w:p w:rsidR="00656D37" w:rsidRDefault="00B844BE">
            <w:pPr>
              <w:numPr>
                <w:ilvl w:val="0"/>
                <w:numId w:val="4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Weather and the seasons. Adverbs.</w:t>
            </w:r>
          </w:p>
          <w:p w:rsidR="00656D37" w:rsidRDefault="00B844BE">
            <w:pPr>
              <w:numPr>
                <w:ilvl w:val="0"/>
                <w:numId w:val="4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Communicative activities and grammar exercises. Test.</w:t>
            </w:r>
          </w:p>
          <w:p w:rsidR="00656D37" w:rsidRDefault="00B844BE">
            <w:pPr>
              <w:numPr>
                <w:ilvl w:val="0"/>
                <w:numId w:val="4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Human body-</w:t>
            </w:r>
            <w:r>
              <w:rPr>
                <w:rFonts w:ascii="Times New Roman"/>
              </w:rPr>
              <w:t xml:space="preserve"> vocabulary.</w:t>
            </w:r>
          </w:p>
          <w:p w:rsidR="00656D37" w:rsidRDefault="00B844BE">
            <w:pPr>
              <w:numPr>
                <w:ilvl w:val="0"/>
                <w:numId w:val="4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Human body and organs .</w:t>
            </w:r>
          </w:p>
          <w:p w:rsidR="00656D37" w:rsidRDefault="00B844BE">
            <w:pPr>
              <w:numPr>
                <w:ilvl w:val="0"/>
                <w:numId w:val="4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Ilnesses and symptoms.</w:t>
            </w:r>
          </w:p>
          <w:p w:rsidR="00656D37" w:rsidRDefault="00B844BE">
            <w:pPr>
              <w:numPr>
                <w:ilvl w:val="0"/>
                <w:numId w:val="4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Giving advice- Doctor appointment- dialogues.</w:t>
            </w:r>
          </w:p>
          <w:p w:rsidR="00656D37" w:rsidRDefault="00B844BE">
            <w:pPr>
              <w:numPr>
                <w:ilvl w:val="0"/>
                <w:numId w:val="4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Communicative activities. Test.</w:t>
            </w:r>
          </w:p>
          <w:p w:rsidR="00656D37" w:rsidRDefault="00B844BE">
            <w:pPr>
              <w:numPr>
                <w:ilvl w:val="0"/>
                <w:numId w:val="4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Objects on the map, in the city. Locative case.</w:t>
            </w:r>
          </w:p>
          <w:p w:rsidR="00656D37" w:rsidRDefault="00B844BE">
            <w:pPr>
              <w:numPr>
                <w:ilvl w:val="0"/>
                <w:numId w:val="4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Asking for place, way. Tourist attractions in Wroclaw and Poland.</w:t>
            </w:r>
          </w:p>
          <w:p w:rsidR="00656D37" w:rsidRDefault="00B844BE">
            <w:pPr>
              <w:numPr>
                <w:ilvl w:val="0"/>
                <w:numId w:val="4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Trav</w:t>
            </w:r>
            <w:r>
              <w:rPr>
                <w:rFonts w:ascii="Times New Roman"/>
              </w:rPr>
              <w:t>els. Vacation. Tourist offer.</w:t>
            </w:r>
          </w:p>
          <w:p w:rsidR="00656D37" w:rsidRDefault="00B844BE">
            <w:pPr>
              <w:numPr>
                <w:ilvl w:val="0"/>
                <w:numId w:val="4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Communicative activities-daily situations dialogues.</w:t>
            </w:r>
          </w:p>
          <w:p w:rsidR="00656D37" w:rsidRDefault="00B844BE">
            <w:pPr>
              <w:numPr>
                <w:ilvl w:val="0"/>
                <w:numId w:val="4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Group activities for final oral presentations.</w:t>
            </w:r>
          </w:p>
          <w:p w:rsidR="00656D37" w:rsidRDefault="00B844BE">
            <w:pPr>
              <w:numPr>
                <w:ilvl w:val="0"/>
                <w:numId w:val="7"/>
              </w:numPr>
              <w:tabs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Group activities for final oral presentation. Credit.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lastRenderedPageBreak/>
              <w:t xml:space="preserve">Basic literature </w:t>
            </w:r>
            <w:r>
              <w:rPr>
                <w:rFonts w:ascii="Calibri Light" w:eastAsia="Calibri Light" w:hAnsi="Calibri Light" w:cs="Calibri Light"/>
              </w:rPr>
              <w:t>(list according to importance, no more than 3 items)</w:t>
            </w:r>
          </w:p>
          <w:p w:rsidR="00656D37" w:rsidRDefault="00B844BE">
            <w:pPr>
              <w:spacing w:after="0"/>
            </w:pPr>
            <w:r>
              <w:rPr>
                <w:rFonts w:ascii="Trebuchet MS"/>
                <w:sz w:val="24"/>
                <w:szCs w:val="24"/>
              </w:rPr>
              <w:t>1.</w:t>
            </w:r>
            <w:r>
              <w:rPr>
                <w:rFonts w:ascii="Times New Roman Bold"/>
                <w:sz w:val="24"/>
                <w:szCs w:val="24"/>
              </w:rPr>
              <w:t>M. Ma</w:t>
            </w:r>
            <w:r>
              <w:rPr>
                <w:rFonts w:hAnsi="Times New Roman Bold"/>
                <w:sz w:val="24"/>
                <w:szCs w:val="24"/>
              </w:rPr>
              <w:t>ł</w:t>
            </w:r>
            <w:r>
              <w:rPr>
                <w:rFonts w:ascii="Times New Roman Bold"/>
                <w:sz w:val="24"/>
                <w:szCs w:val="24"/>
              </w:rPr>
              <w:t>olepsza, A. Szymkiewicz. Hurra!!!. Po Polsku 1. Textbook and exercise book.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Didactic resources requirements</w:t>
            </w:r>
          </w:p>
          <w:p w:rsidR="00656D37" w:rsidRDefault="00B844BE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classroom, blackboard, DVD, multimedia projector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Preliminary conditions </w:t>
            </w:r>
          </w:p>
          <w:p w:rsidR="00656D37" w:rsidRDefault="00B844BE">
            <w:pPr>
              <w:spacing w:after="0" w:line="240" w:lineRule="auto"/>
            </w:pPr>
            <w:r>
              <w:rPr>
                <w:sz w:val="24"/>
                <w:szCs w:val="24"/>
              </w:rPr>
              <w:t>H</w:t>
            </w:r>
            <w:r>
              <w:rPr>
                <w:rFonts w:ascii="Trebuchet MS"/>
              </w:rPr>
              <w:t>as passed first year polish language class.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Conditions to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receive credit for the course</w:t>
            </w:r>
          </w:p>
          <w:p w:rsidR="00656D37" w:rsidRDefault="00656D37">
            <w:pPr>
              <w:spacing w:after="0"/>
              <w:jc w:val="both"/>
              <w:rPr>
                <w:rFonts w:ascii="Calibri Light" w:eastAsia="Calibri Light" w:hAnsi="Calibri Light" w:cs="Calibri Light"/>
              </w:rPr>
            </w:pPr>
          </w:p>
          <w:p w:rsidR="00656D37" w:rsidRDefault="00B844BE">
            <w:pPr>
              <w:spacing w:after="0" w:line="240" w:lineRule="auto"/>
              <w:jc w:val="both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FF0000"/>
              </w:rPr>
            </w:pPr>
            <w:r>
              <w:rPr>
                <w:rFonts w:ascii="Calibri Light" w:eastAsia="Calibri Light" w:hAnsi="Calibri Light" w:cs="Calibri Light"/>
              </w:rPr>
              <w:t>O</w:t>
            </w:r>
            <w:r>
              <w:rPr>
                <w:rFonts w:ascii="Times New Roman Bold"/>
                <w:sz w:val="24"/>
                <w:szCs w:val="24"/>
                <w:u w:color="FF0000"/>
              </w:rPr>
              <w:t>bligatory attendance</w:t>
            </w:r>
          </w:p>
          <w:p w:rsidR="00656D37" w:rsidRDefault="00B844BE">
            <w:pPr>
              <w:spacing w:after="0" w:line="240" w:lineRule="auto"/>
              <w:jc w:val="both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FF0000"/>
              </w:rPr>
            </w:pPr>
            <w:r>
              <w:rPr>
                <w:rFonts w:ascii="Times New Roman Bold"/>
                <w:sz w:val="24"/>
                <w:szCs w:val="24"/>
                <w:u w:color="FF0000"/>
              </w:rPr>
              <w:t>Maximum 10% unexcused absence per year.</w:t>
            </w:r>
          </w:p>
          <w:p w:rsidR="00656D37" w:rsidRDefault="00B844BE">
            <w:pPr>
              <w:spacing w:after="0" w:line="240" w:lineRule="auto"/>
              <w:jc w:val="both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FF0000"/>
              </w:rPr>
            </w:pPr>
            <w:r>
              <w:rPr>
                <w:rFonts w:ascii="Times New Roman Bold"/>
                <w:sz w:val="24"/>
                <w:szCs w:val="24"/>
                <w:u w:color="FF0000"/>
              </w:rPr>
              <w:t xml:space="preserve">60% passing grade of all periodic tests during the semester. </w:t>
            </w:r>
          </w:p>
          <w:p w:rsidR="00656D37" w:rsidRDefault="00B844BE">
            <w:pPr>
              <w:spacing w:after="0" w:line="240" w:lineRule="auto"/>
              <w:jc w:val="both"/>
            </w:pPr>
            <w:r>
              <w:rPr>
                <w:rFonts w:ascii="Times New Roman Bold"/>
                <w:sz w:val="24"/>
                <w:szCs w:val="24"/>
                <w:u w:color="FF0000"/>
              </w:rPr>
              <w:t>Passing the final test.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964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Grade:</w:t>
            </w:r>
          </w:p>
        </w:tc>
        <w:tc>
          <w:tcPr>
            <w:tcW w:w="78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Criteria </w:t>
            </w:r>
            <w:r>
              <w:rPr>
                <w:sz w:val="18"/>
                <w:szCs w:val="18"/>
              </w:rPr>
              <w:t>(only for courses/modules ending with an examination)</w:t>
            </w:r>
          </w:p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Good</w:t>
            </w:r>
          </w:p>
          <w:p w:rsidR="00656D37" w:rsidRDefault="00B844BE">
            <w:pPr>
              <w:spacing w:after="0"/>
              <w:jc w:val="center"/>
            </w:pPr>
            <w:r>
              <w:rPr>
                <w:sz w:val="24"/>
                <w:szCs w:val="24"/>
              </w:rPr>
              <w:t>(5.0)</w:t>
            </w:r>
          </w:p>
        </w:tc>
        <w:tc>
          <w:tcPr>
            <w:tcW w:w="78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numPr>
                <w:ilvl w:val="0"/>
                <w:numId w:val="10"/>
              </w:numPr>
              <w:tabs>
                <w:tab w:val="num" w:pos="199"/>
                <w:tab w:val="left" w:pos="217"/>
                <w:tab w:val="left" w:pos="262"/>
              </w:tabs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4"/>
                <w:szCs w:val="24"/>
              </w:rPr>
              <w:t>Uses the acquired grammatical forms, allowing for an oral presentation with the least mistakes.</w:t>
            </w:r>
          </w:p>
          <w:p w:rsidR="00656D37" w:rsidRDefault="00B844BE">
            <w:pPr>
              <w:numPr>
                <w:ilvl w:val="0"/>
                <w:numId w:val="13"/>
              </w:numPr>
              <w:tabs>
                <w:tab w:val="num" w:pos="199"/>
                <w:tab w:val="left" w:pos="217"/>
                <w:tab w:val="left" w:pos="262"/>
              </w:tabs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4"/>
                <w:szCs w:val="24"/>
              </w:rPr>
              <w:t>Exactly understands the presented questions and is able to answer them with the least mistakes.</w:t>
            </w:r>
          </w:p>
          <w:p w:rsidR="00656D37" w:rsidRDefault="00B844BE">
            <w:pPr>
              <w:numPr>
                <w:ilvl w:val="0"/>
                <w:numId w:val="16"/>
              </w:numPr>
              <w:tabs>
                <w:tab w:val="num" w:pos="199"/>
                <w:tab w:val="left" w:pos="217"/>
                <w:tab w:val="left" w:pos="262"/>
              </w:tabs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4"/>
                <w:szCs w:val="24"/>
              </w:rPr>
              <w:t xml:space="preserve">Has the knowledge and practical language skills which are adequate to 91-100% of involvement in classes, tests and quizzes. </w:t>
            </w:r>
          </w:p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Plus </w:t>
            </w:r>
          </w:p>
          <w:p w:rsidR="00656D37" w:rsidRDefault="00B844BE">
            <w:pPr>
              <w:spacing w:after="0"/>
              <w:jc w:val="center"/>
            </w:pPr>
            <w:r>
              <w:rPr>
                <w:sz w:val="24"/>
                <w:szCs w:val="24"/>
              </w:rPr>
              <w:t>(4.5)</w:t>
            </w:r>
          </w:p>
        </w:tc>
        <w:tc>
          <w:tcPr>
            <w:tcW w:w="78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 w:line="240" w:lineRule="auto"/>
              <w:jc w:val="both"/>
            </w:pPr>
            <w:r>
              <w:rPr>
                <w:rFonts w:ascii="Trebuchet MS"/>
                <w:sz w:val="20"/>
                <w:szCs w:val="20"/>
              </w:rPr>
              <w:t>85-90%</w:t>
            </w:r>
          </w:p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  <w:p w:rsidR="00656D37" w:rsidRDefault="00B844BE">
            <w:pPr>
              <w:spacing w:after="0"/>
              <w:jc w:val="center"/>
            </w:pPr>
            <w:r>
              <w:rPr>
                <w:sz w:val="24"/>
                <w:szCs w:val="24"/>
              </w:rPr>
              <w:t>(4.0)</w:t>
            </w:r>
          </w:p>
        </w:tc>
        <w:tc>
          <w:tcPr>
            <w:tcW w:w="78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 w:line="240" w:lineRule="auto"/>
              <w:jc w:val="both"/>
            </w:pPr>
            <w:r>
              <w:rPr>
                <w:rFonts w:ascii="Trebuchet MS"/>
                <w:sz w:val="20"/>
                <w:szCs w:val="20"/>
              </w:rPr>
              <w:t>75-84%</w:t>
            </w:r>
          </w:p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Satisfactory Plus </w:t>
            </w:r>
          </w:p>
          <w:p w:rsidR="00656D37" w:rsidRDefault="00B844BE">
            <w:pPr>
              <w:spacing w:after="0"/>
              <w:jc w:val="center"/>
            </w:pPr>
            <w:r>
              <w:rPr>
                <w:sz w:val="24"/>
                <w:szCs w:val="24"/>
              </w:rPr>
              <w:t>(3.5)</w:t>
            </w:r>
          </w:p>
        </w:tc>
        <w:tc>
          <w:tcPr>
            <w:tcW w:w="78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 w:line="240" w:lineRule="auto"/>
              <w:jc w:val="both"/>
            </w:pPr>
            <w:r>
              <w:rPr>
                <w:rFonts w:ascii="Trebuchet MS"/>
                <w:sz w:val="20"/>
                <w:szCs w:val="20"/>
              </w:rPr>
              <w:t>64-74%</w:t>
            </w:r>
          </w:p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Satisfactory </w:t>
            </w:r>
          </w:p>
          <w:p w:rsidR="00656D37" w:rsidRDefault="00B844BE">
            <w:pPr>
              <w:spacing w:after="0"/>
              <w:jc w:val="center"/>
            </w:pPr>
            <w:r>
              <w:rPr>
                <w:sz w:val="24"/>
                <w:szCs w:val="24"/>
              </w:rPr>
              <w:t>(3.0)</w:t>
            </w:r>
          </w:p>
        </w:tc>
        <w:tc>
          <w:tcPr>
            <w:tcW w:w="78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B844BE">
            <w:pPr>
              <w:spacing w:after="0" w:line="240" w:lineRule="auto"/>
              <w:jc w:val="both"/>
            </w:pPr>
            <w:r>
              <w:rPr>
                <w:rFonts w:ascii="Trebuchet MS"/>
                <w:sz w:val="20"/>
                <w:szCs w:val="20"/>
              </w:rPr>
              <w:t>59-63%</w:t>
            </w:r>
          </w:p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90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D37" w:rsidRDefault="00656D37"/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1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90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D37" w:rsidRDefault="00656D37">
            <w:pPr>
              <w:rPr>
                <w:b/>
                <w:bCs/>
              </w:rPr>
            </w:pPr>
          </w:p>
          <w:p w:rsidR="00656D37" w:rsidRDefault="00B844BE">
            <w:pPr>
              <w:rPr>
                <w:b/>
                <w:bCs/>
              </w:rPr>
            </w:pPr>
            <w:r>
              <w:rPr>
                <w:b/>
                <w:bCs/>
              </w:rPr>
              <w:t>Name and address of</w:t>
            </w:r>
            <w:r>
              <w:rPr>
                <w:b/>
                <w:bCs/>
              </w:rPr>
              <w:t xml:space="preserve"> module/course teaching unit, contact: telephone and e-mail address</w:t>
            </w:r>
          </w:p>
          <w:p w:rsidR="00656D37" w:rsidRDefault="00B844BE">
            <w:pPr>
              <w:tabs>
                <w:tab w:val="left" w:pos="8564"/>
              </w:tabs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Department Of Foreign Languages</w:t>
            </w:r>
          </w:p>
          <w:p w:rsidR="00656D37" w:rsidRDefault="00B844BE">
            <w:pPr>
              <w:tabs>
                <w:tab w:val="left" w:pos="8564"/>
              </w:tabs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Wroclaw UM</w:t>
            </w:r>
          </w:p>
          <w:p w:rsidR="00656D37" w:rsidRDefault="00B844BE">
            <w:pPr>
              <w:tabs>
                <w:tab w:val="left" w:pos="8564"/>
              </w:tabs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Mikulicza-Radeckiego 7</w:t>
            </w:r>
          </w:p>
          <w:p w:rsidR="00656D37" w:rsidRDefault="00B844BE">
            <w:pPr>
              <w:tabs>
                <w:tab w:val="left" w:pos="8564"/>
              </w:tabs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71784-1482</w:t>
            </w:r>
          </w:p>
          <w:p w:rsidR="00656D37" w:rsidRDefault="00B844BE">
            <w:pPr>
              <w:tabs>
                <w:tab w:val="left" w:pos="8564"/>
              </w:tabs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e-mail: </w:t>
            </w:r>
            <w:hyperlink r:id="rId7" w:history="1">
              <w:r>
                <w:rPr>
                  <w:rStyle w:val="Hyperlink0"/>
                </w:rPr>
                <w:t>stj@um.wroc.pl</w:t>
              </w:r>
            </w:hyperlink>
          </w:p>
          <w:p w:rsidR="00656D37" w:rsidRDefault="00656D37">
            <w:pPr>
              <w:tabs>
                <w:tab w:val="left" w:pos="8564"/>
              </w:tabs>
              <w:spacing w:after="0" w:line="240" w:lineRule="auto"/>
            </w:pPr>
          </w:p>
          <w:p w:rsidR="00656D37" w:rsidRDefault="00B844BE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Coordinator / Person responsible for module/course,</w:t>
            </w:r>
            <w:r>
              <w:rPr>
                <w:b/>
                <w:bCs/>
              </w:rPr>
              <w:t xml:space="preserve"> contact: telephone and e-mail address</w:t>
            </w:r>
          </w:p>
          <w:p w:rsidR="00656D37" w:rsidRDefault="00B844BE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0"/>
                <w:szCs w:val="20"/>
              </w:rPr>
            </w:pPr>
            <w:r>
              <w:rPr>
                <w:rFonts w:ascii="Trebuchet MS Bold"/>
                <w:sz w:val="20"/>
                <w:szCs w:val="20"/>
              </w:rPr>
              <w:t>mgr Edyta Murawska-Klamut</w:t>
            </w:r>
          </w:p>
          <w:p w:rsidR="00656D37" w:rsidRDefault="00B844BE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0"/>
                <w:szCs w:val="20"/>
              </w:rPr>
            </w:pPr>
            <w:r>
              <w:rPr>
                <w:rFonts w:ascii="Trebuchet MS Bold"/>
                <w:sz w:val="20"/>
                <w:szCs w:val="20"/>
              </w:rPr>
              <w:t>Polish Language Lecturer</w:t>
            </w:r>
          </w:p>
          <w:p w:rsidR="00656D37" w:rsidRDefault="00B844BE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0"/>
                <w:szCs w:val="20"/>
              </w:rPr>
            </w:pPr>
            <w:r>
              <w:rPr>
                <w:rFonts w:ascii="Trebuchet MS Bold"/>
                <w:sz w:val="20"/>
                <w:szCs w:val="20"/>
              </w:rPr>
              <w:t>tel: 71784-1484</w:t>
            </w:r>
          </w:p>
          <w:p w:rsidR="00656D37" w:rsidRDefault="00656D37">
            <w:pPr>
              <w:spacing w:line="240" w:lineRule="auto"/>
              <w:jc w:val="both"/>
            </w:pPr>
            <w:hyperlink r:id="rId8" w:history="1">
              <w:r w:rsidR="00B844BE">
                <w:rPr>
                  <w:rStyle w:val="Hyperlink0"/>
                </w:rPr>
                <w:t>edyta.murawska-klamut@umed.wroc.pl</w:t>
              </w:r>
            </w:hyperlink>
          </w:p>
          <w:p w:rsidR="00656D37" w:rsidRDefault="00B844BE">
            <w:r>
              <w:rPr>
                <w:b/>
                <w:bCs/>
              </w:rPr>
              <w:t xml:space="preserve">List of persons conducting specific classes: full name, </w:t>
            </w:r>
            <w:r>
              <w:rPr>
                <w:b/>
                <w:bCs/>
              </w:rPr>
              <w:t>degree/scientific or professional title, di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cipline, performed profession, form of classes</w:t>
            </w:r>
            <w:r>
              <w:t>.</w:t>
            </w:r>
          </w:p>
          <w:p w:rsidR="00656D37" w:rsidRDefault="00B844BE">
            <w:pPr>
              <w:spacing w:line="24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rFonts w:ascii="Trebuchet MS Bold"/>
              </w:rPr>
              <w:t>mgr Edyta Murawska-Klamut</w:t>
            </w:r>
          </w:p>
          <w:p w:rsidR="00656D37" w:rsidRDefault="00B844BE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0"/>
                <w:szCs w:val="20"/>
              </w:rPr>
            </w:pPr>
            <w:r>
              <w:rPr>
                <w:rFonts w:ascii="Trebuchet MS Bold"/>
                <w:sz w:val="20"/>
                <w:szCs w:val="20"/>
              </w:rPr>
              <w:t>Polish Language Lecturer</w:t>
            </w:r>
          </w:p>
          <w:p w:rsidR="00656D37" w:rsidRDefault="00B844BE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0"/>
                <w:szCs w:val="20"/>
              </w:rPr>
            </w:pPr>
            <w:r>
              <w:rPr>
                <w:rFonts w:ascii="Trebuchet MS Bold"/>
                <w:sz w:val="20"/>
                <w:szCs w:val="20"/>
              </w:rPr>
              <w:t>Class</w:t>
            </w:r>
          </w:p>
          <w:p w:rsidR="00656D37" w:rsidRDefault="00656D37"/>
          <w:p w:rsidR="00656D37" w:rsidRDefault="00656D37">
            <w:pPr>
              <w:rPr>
                <w:b/>
                <w:bCs/>
              </w:rPr>
            </w:pPr>
          </w:p>
          <w:p w:rsidR="00656D37" w:rsidRDefault="00B844BE">
            <w:pPr>
              <w:spacing w:after="0" w:line="36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of Syllabus development </w:t>
            </w:r>
            <w:r>
              <w:rPr>
                <w:b/>
                <w:bCs/>
                <w:sz w:val="20"/>
                <w:szCs w:val="20"/>
              </w:rPr>
              <w:tab/>
              <w:t xml:space="preserve">Syllabus developed by </w:t>
            </w:r>
          </w:p>
          <w:p w:rsidR="00656D37" w:rsidRDefault="00656D37">
            <w:pPr>
              <w:spacing w:after="0" w:line="360" w:lineRule="auto"/>
              <w:rPr>
                <w:sz w:val="20"/>
                <w:szCs w:val="20"/>
              </w:rPr>
            </w:pPr>
          </w:p>
          <w:p w:rsidR="00656D37" w:rsidRDefault="00B844BE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  <w:r>
              <w:rPr>
                <w:sz w:val="20"/>
                <w:szCs w:val="20"/>
              </w:rPr>
              <w:tab/>
              <w:t>Edyta Murawska-Klamut</w:t>
            </w:r>
          </w:p>
          <w:p w:rsidR="00656D37" w:rsidRDefault="00656D37">
            <w:pPr>
              <w:spacing w:after="0" w:line="360" w:lineRule="auto"/>
              <w:jc w:val="right"/>
              <w:rPr>
                <w:b/>
                <w:bCs/>
                <w:sz w:val="20"/>
                <w:szCs w:val="20"/>
              </w:rPr>
            </w:pPr>
          </w:p>
          <w:p w:rsidR="00656D37" w:rsidRDefault="00B844BE">
            <w:pPr>
              <w:spacing w:after="0" w:line="36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 of Head</w:t>
            </w:r>
            <w:r>
              <w:rPr>
                <w:b/>
                <w:bCs/>
                <w:sz w:val="20"/>
                <w:szCs w:val="20"/>
              </w:rPr>
              <w:t xml:space="preserve"> of teaching unit</w:t>
            </w:r>
          </w:p>
          <w:p w:rsidR="00656D37" w:rsidRDefault="00656D37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  <w:p w:rsidR="00656D37" w:rsidRDefault="00B844BE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……………....………………………………………………………………</w:t>
            </w:r>
          </w:p>
          <w:p w:rsidR="00656D37" w:rsidRDefault="00656D37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10"/>
                <w:szCs w:val="10"/>
              </w:rPr>
            </w:pPr>
          </w:p>
          <w:p w:rsidR="00656D37" w:rsidRDefault="00B844BE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Signature of Faculty Dean </w:t>
            </w:r>
          </w:p>
        </w:tc>
        <w:tc>
          <w:tcPr>
            <w:tcW w:w="33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90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D37" w:rsidRDefault="00656D37">
            <w:pPr>
              <w:spacing w:after="0" w:line="240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656D37" w:rsidRDefault="00B844BE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……………....………………………………………………………………</w:t>
            </w:r>
          </w:p>
        </w:tc>
        <w:tc>
          <w:tcPr>
            <w:tcW w:w="33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  <w:tr w:rsidR="00656D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  <w:tc>
          <w:tcPr>
            <w:tcW w:w="90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D37" w:rsidRDefault="00656D37"/>
        </w:tc>
        <w:tc>
          <w:tcPr>
            <w:tcW w:w="33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D37" w:rsidRDefault="00656D37"/>
        </w:tc>
      </w:tr>
    </w:tbl>
    <w:p w:rsidR="00656D37" w:rsidRDefault="00656D37">
      <w:pPr>
        <w:pStyle w:val="Tre"/>
        <w:ind w:left="216" w:hanging="216"/>
      </w:pPr>
    </w:p>
    <w:p w:rsidR="00656D37" w:rsidRDefault="00656D37">
      <w:pPr>
        <w:pStyle w:val="TreA"/>
        <w:ind w:left="108" w:hanging="108"/>
      </w:pPr>
    </w:p>
    <w:p w:rsidR="00656D37" w:rsidRDefault="00B844BE">
      <w:pPr>
        <w:pStyle w:val="TreAA"/>
      </w:pPr>
      <w:r>
        <w:br/>
      </w:r>
    </w:p>
    <w:sectPr w:rsidR="00656D37" w:rsidSect="00656D37">
      <w:headerReference w:type="default" r:id="rId9"/>
      <w:pgSz w:w="11900" w:h="16840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4BE" w:rsidRDefault="00B844BE" w:rsidP="00656D37">
      <w:pPr>
        <w:spacing w:after="0" w:line="240" w:lineRule="auto"/>
      </w:pPr>
      <w:r>
        <w:separator/>
      </w:r>
    </w:p>
  </w:endnote>
  <w:endnote w:type="continuationSeparator" w:id="1">
    <w:p w:rsidR="00B844BE" w:rsidRDefault="00B844BE" w:rsidP="0065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4BE" w:rsidRDefault="00B844BE" w:rsidP="00656D37">
      <w:pPr>
        <w:spacing w:after="0" w:line="240" w:lineRule="auto"/>
      </w:pPr>
      <w:r>
        <w:separator/>
      </w:r>
    </w:p>
  </w:footnote>
  <w:footnote w:type="continuationSeparator" w:id="1">
    <w:p w:rsidR="00B844BE" w:rsidRDefault="00B844BE" w:rsidP="0065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37" w:rsidRDefault="00B844BE">
    <w:pPr>
      <w:pStyle w:val="Nagwek"/>
      <w:tabs>
        <w:tab w:val="clear" w:pos="4536"/>
        <w:tab w:val="clear" w:pos="9072"/>
        <w:tab w:val="left" w:pos="5812"/>
        <w:tab w:val="right" w:pos="9046"/>
      </w:tabs>
      <w:ind w:left="5664"/>
    </w:pPr>
    <w:r>
      <w:rPr>
        <w:noProof/>
        <w:lang w:val="pl-PL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638809</wp:posOffset>
          </wp:positionH>
          <wp:positionV relativeFrom="page">
            <wp:posOffset>1268</wp:posOffset>
          </wp:positionV>
          <wp:extent cx="2793365" cy="74866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365" cy="7486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316"/>
    <w:multiLevelType w:val="multilevel"/>
    <w:tmpl w:val="ACC6AA68"/>
    <w:styleLink w:val="List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575"/>
        </w:tabs>
        <w:ind w:left="575" w:hanging="2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935"/>
        </w:tabs>
        <w:ind w:left="935" w:hanging="2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1295"/>
        </w:tabs>
        <w:ind w:left="1295" w:hanging="2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1655"/>
        </w:tabs>
        <w:ind w:left="1655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2015"/>
        </w:tabs>
        <w:ind w:left="2015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2375"/>
        </w:tabs>
        <w:ind w:left="2375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2734"/>
        </w:tabs>
        <w:ind w:left="2734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094"/>
        </w:tabs>
        <w:ind w:left="3094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">
    <w:nsid w:val="03CB4053"/>
    <w:multiLevelType w:val="multilevel"/>
    <w:tmpl w:val="0604395A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2">
    <w:nsid w:val="0B5318F3"/>
    <w:multiLevelType w:val="multilevel"/>
    <w:tmpl w:val="C188F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575"/>
        </w:tabs>
        <w:ind w:left="575" w:hanging="2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935"/>
        </w:tabs>
        <w:ind w:left="935" w:hanging="2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1295"/>
        </w:tabs>
        <w:ind w:left="1295" w:hanging="2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1655"/>
        </w:tabs>
        <w:ind w:left="1655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2015"/>
        </w:tabs>
        <w:ind w:left="2015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2375"/>
        </w:tabs>
        <w:ind w:left="2375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2734"/>
        </w:tabs>
        <w:ind w:left="2734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094"/>
        </w:tabs>
        <w:ind w:left="3094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">
    <w:nsid w:val="17221971"/>
    <w:multiLevelType w:val="multilevel"/>
    <w:tmpl w:val="681A30D6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4">
    <w:nsid w:val="18523DCB"/>
    <w:multiLevelType w:val="multilevel"/>
    <w:tmpl w:val="B7D86658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5">
    <w:nsid w:val="1D370426"/>
    <w:multiLevelType w:val="multilevel"/>
    <w:tmpl w:val="30F22A0E"/>
    <w:lvl w:ilvl="0">
      <w:start w:val="1"/>
      <w:numFmt w:val="decimal"/>
      <w:lvlText w:val="%1."/>
      <w:lvlJc w:val="left"/>
      <w:pPr>
        <w:tabs>
          <w:tab w:val="num" w:pos="278"/>
        </w:tabs>
        <w:ind w:left="278" w:hanging="2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575"/>
        </w:tabs>
        <w:ind w:left="575" w:hanging="2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935"/>
        </w:tabs>
        <w:ind w:left="935" w:hanging="2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1295"/>
        </w:tabs>
        <w:ind w:left="1295" w:hanging="2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1655"/>
        </w:tabs>
        <w:ind w:left="1655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2015"/>
        </w:tabs>
        <w:ind w:left="2015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2375"/>
        </w:tabs>
        <w:ind w:left="2375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2734"/>
        </w:tabs>
        <w:ind w:left="2734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094"/>
        </w:tabs>
        <w:ind w:left="3094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">
    <w:nsid w:val="20633AF8"/>
    <w:multiLevelType w:val="multilevel"/>
    <w:tmpl w:val="0BCCD624"/>
    <w:styleLink w:val="List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7">
    <w:nsid w:val="4B0418AB"/>
    <w:multiLevelType w:val="multilevel"/>
    <w:tmpl w:val="061EF85E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8">
    <w:nsid w:val="4CC572D0"/>
    <w:multiLevelType w:val="multilevel"/>
    <w:tmpl w:val="BB648AF2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9">
    <w:nsid w:val="4F4A7D98"/>
    <w:multiLevelType w:val="multilevel"/>
    <w:tmpl w:val="F4644338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10">
    <w:nsid w:val="5D13762F"/>
    <w:multiLevelType w:val="multilevel"/>
    <w:tmpl w:val="7E18F6F8"/>
    <w:styleLink w:val="Lista2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1">
    <w:nsid w:val="663F58F1"/>
    <w:multiLevelType w:val="multilevel"/>
    <w:tmpl w:val="B778ED6C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575"/>
        </w:tabs>
        <w:ind w:left="575" w:hanging="2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935"/>
        </w:tabs>
        <w:ind w:left="935" w:hanging="2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1295"/>
        </w:tabs>
        <w:ind w:left="1295" w:hanging="2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1655"/>
        </w:tabs>
        <w:ind w:left="1655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2015"/>
        </w:tabs>
        <w:ind w:left="2015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2375"/>
        </w:tabs>
        <w:ind w:left="2375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2734"/>
        </w:tabs>
        <w:ind w:left="2734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094"/>
        </w:tabs>
        <w:ind w:left="3094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>
    <w:nsid w:val="6908270D"/>
    <w:multiLevelType w:val="multilevel"/>
    <w:tmpl w:val="B6CE8D8E"/>
    <w:styleLink w:val="Zaimportowanystyl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575"/>
        </w:tabs>
        <w:ind w:left="575" w:hanging="2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935"/>
        </w:tabs>
        <w:ind w:left="935" w:hanging="2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1295"/>
        </w:tabs>
        <w:ind w:left="1295" w:hanging="2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1655"/>
        </w:tabs>
        <w:ind w:left="1655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2015"/>
        </w:tabs>
        <w:ind w:left="2015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2375"/>
        </w:tabs>
        <w:ind w:left="2375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2734"/>
        </w:tabs>
        <w:ind w:left="2734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094"/>
        </w:tabs>
        <w:ind w:left="3094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3">
    <w:nsid w:val="6E7549AF"/>
    <w:multiLevelType w:val="multilevel"/>
    <w:tmpl w:val="E5684954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4">
    <w:nsid w:val="70C511B2"/>
    <w:multiLevelType w:val="multilevel"/>
    <w:tmpl w:val="2892D79A"/>
    <w:styleLink w:val="Zaimportowanystyl1"/>
    <w:lvl w:ilvl="0">
      <w:start w:val="1"/>
      <w:numFmt w:val="decimal"/>
      <w:lvlText w:val="%1."/>
      <w:lvlJc w:val="left"/>
      <w:pPr>
        <w:tabs>
          <w:tab w:val="num" w:pos="278"/>
        </w:tabs>
        <w:ind w:left="278" w:hanging="27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575"/>
        </w:tabs>
        <w:ind w:left="575" w:hanging="2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935"/>
        </w:tabs>
        <w:ind w:left="935" w:hanging="2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1295"/>
        </w:tabs>
        <w:ind w:left="1295" w:hanging="21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1655"/>
        </w:tabs>
        <w:ind w:left="1655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2015"/>
        </w:tabs>
        <w:ind w:left="2015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2375"/>
        </w:tabs>
        <w:ind w:left="2375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2734"/>
        </w:tabs>
        <w:ind w:left="2734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094"/>
        </w:tabs>
        <w:ind w:left="3094" w:hanging="21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5">
    <w:nsid w:val="70CE6156"/>
    <w:multiLevelType w:val="multilevel"/>
    <w:tmpl w:val="B11298E6"/>
    <w:styleLink w:val="Lista3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2"/>
  </w:num>
  <w:num w:numId="5">
    <w:abstractNumId w:val="2"/>
  </w:num>
  <w:num w:numId="6">
    <w:abstractNumId w:val="3"/>
  </w:num>
  <w:num w:numId="7">
    <w:abstractNumId w:val="0"/>
  </w:num>
  <w:num w:numId="8">
    <w:abstractNumId w:val="13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10"/>
  </w:num>
  <w:num w:numId="14">
    <w:abstractNumId w:val="4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D37"/>
    <w:rsid w:val="00656D37"/>
    <w:rsid w:val="0081020E"/>
    <w:rsid w:val="00B8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6D3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56D37"/>
    <w:rPr>
      <w:u w:val="single"/>
    </w:rPr>
  </w:style>
  <w:style w:type="table" w:customStyle="1" w:styleId="TableNormal">
    <w:name w:val="Table Normal"/>
    <w:rsid w:val="00656D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656D37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Nagwekistopka">
    <w:name w:val="Nagłówek i stopka"/>
    <w:rsid w:val="00656D3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re">
    <w:name w:val="Treść"/>
    <w:rsid w:val="00656D37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a3">
    <w:name w:val="Pa3"/>
    <w:next w:val="Normalny"/>
    <w:rsid w:val="00656D37"/>
    <w:pPr>
      <w:spacing w:line="201" w:lineRule="atLeast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TreA">
    <w:name w:val="Treść A"/>
    <w:rsid w:val="00656D37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7">
    <w:name w:val="Heading 7"/>
    <w:rsid w:val="00656D37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Zaimportowanystyl1">
    <w:name w:val="Zaimportowany styl 1"/>
    <w:rsid w:val="00656D37"/>
    <w:pPr>
      <w:numPr>
        <w:numId w:val="2"/>
      </w:numPr>
    </w:pPr>
  </w:style>
  <w:style w:type="numbering" w:customStyle="1" w:styleId="Zaimportowanystyl2">
    <w:name w:val="Zaimportowany styl 2"/>
    <w:rsid w:val="00656D37"/>
    <w:pPr>
      <w:numPr>
        <w:numId w:val="4"/>
      </w:numPr>
    </w:pPr>
  </w:style>
  <w:style w:type="numbering" w:customStyle="1" w:styleId="List0">
    <w:name w:val="List 0"/>
    <w:basedOn w:val="Zaimportowanystyl3"/>
    <w:rsid w:val="00656D37"/>
    <w:pPr>
      <w:numPr>
        <w:numId w:val="7"/>
      </w:numPr>
    </w:pPr>
  </w:style>
  <w:style w:type="numbering" w:customStyle="1" w:styleId="Zaimportowanystyl3">
    <w:name w:val="Zaimportowany styl 3"/>
    <w:rsid w:val="00656D37"/>
  </w:style>
  <w:style w:type="numbering" w:customStyle="1" w:styleId="List1">
    <w:name w:val="List 1"/>
    <w:basedOn w:val="Zaimportowanystyl4"/>
    <w:rsid w:val="00656D37"/>
    <w:pPr>
      <w:numPr>
        <w:numId w:val="10"/>
      </w:numPr>
    </w:pPr>
  </w:style>
  <w:style w:type="numbering" w:customStyle="1" w:styleId="Zaimportowanystyl4">
    <w:name w:val="Zaimportowany styl 4"/>
    <w:rsid w:val="00656D37"/>
  </w:style>
  <w:style w:type="numbering" w:customStyle="1" w:styleId="Lista21">
    <w:name w:val="Lista 21"/>
    <w:basedOn w:val="Zaimportowanystyl5"/>
    <w:rsid w:val="00656D37"/>
    <w:pPr>
      <w:numPr>
        <w:numId w:val="13"/>
      </w:numPr>
    </w:pPr>
  </w:style>
  <w:style w:type="numbering" w:customStyle="1" w:styleId="Zaimportowanystyl5">
    <w:name w:val="Zaimportowany styl 5"/>
    <w:rsid w:val="00656D37"/>
  </w:style>
  <w:style w:type="numbering" w:customStyle="1" w:styleId="Lista31">
    <w:name w:val="Lista 31"/>
    <w:basedOn w:val="Zaimportowanystyl6"/>
    <w:rsid w:val="00656D37"/>
    <w:pPr>
      <w:numPr>
        <w:numId w:val="16"/>
      </w:numPr>
    </w:pPr>
  </w:style>
  <w:style w:type="numbering" w:customStyle="1" w:styleId="Zaimportowanystyl6">
    <w:name w:val="Zaimportowany styl 6"/>
    <w:rsid w:val="00656D37"/>
  </w:style>
  <w:style w:type="character" w:customStyle="1" w:styleId="Brak">
    <w:name w:val="Brak"/>
    <w:rsid w:val="00656D37"/>
  </w:style>
  <w:style w:type="character" w:customStyle="1" w:styleId="Hyperlink0">
    <w:name w:val="Hyperlink.0"/>
    <w:basedOn w:val="Brak"/>
    <w:rsid w:val="00656D37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vertAlign w:val="baseline"/>
      <w:lang w:val="en-US"/>
    </w:rPr>
  </w:style>
  <w:style w:type="paragraph" w:customStyle="1" w:styleId="TreAA">
    <w:name w:val="Treść A A"/>
    <w:rsid w:val="00656D37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81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020E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murawska-klamut@umed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j@um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1026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</cp:lastModifiedBy>
  <cp:revision>2</cp:revision>
  <cp:lastPrinted>2017-07-03T06:56:00Z</cp:lastPrinted>
  <dcterms:created xsi:type="dcterms:W3CDTF">2017-07-03T06:54:00Z</dcterms:created>
  <dcterms:modified xsi:type="dcterms:W3CDTF">2017-07-03T06:56:00Z</dcterms:modified>
</cp:coreProperties>
</file>